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7321E0" w:rsidRDefault="000B41FE" w:rsidP="00CB1D3E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28117B" w:rsidRPr="0028117B" w:rsidRDefault="0028117B" w:rsidP="0028117B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>В</w:t>
      </w:r>
      <w:r w:rsidRPr="0028117B">
        <w:rPr>
          <w:b/>
          <w:bCs/>
          <w:color w:val="333333"/>
          <w:sz w:val="28"/>
          <w:szCs w:val="28"/>
        </w:rPr>
        <w:t>озврат и обмен технически сложного товара</w:t>
      </w:r>
    </w:p>
    <w:bookmarkEnd w:id="0"/>
    <w:p w:rsidR="0028117B" w:rsidRPr="0028117B" w:rsidRDefault="0028117B" w:rsidP="0028117B">
      <w:pPr>
        <w:shd w:val="clear" w:color="auto" w:fill="FFFFFF"/>
        <w:contextualSpacing/>
        <w:rPr>
          <w:color w:val="000000"/>
          <w:sz w:val="28"/>
          <w:szCs w:val="28"/>
        </w:rPr>
      </w:pPr>
      <w:r w:rsidRPr="0028117B">
        <w:rPr>
          <w:color w:val="000000"/>
          <w:sz w:val="28"/>
          <w:szCs w:val="28"/>
        </w:rPr>
        <w:t> </w:t>
      </w:r>
      <w:r w:rsidRPr="0028117B">
        <w:rPr>
          <w:color w:val="FFFFFF"/>
          <w:sz w:val="28"/>
          <w:szCs w:val="28"/>
        </w:rPr>
        <w:t>Текст</w:t>
      </w:r>
    </w:p>
    <w:p w:rsidR="0028117B" w:rsidRPr="0028117B" w:rsidRDefault="0028117B" w:rsidP="0028117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Каждому потребителю полезно знать, что действующим законодательством определены особенности возврата и обмена технически сложного товара.</w:t>
      </w:r>
    </w:p>
    <w:p w:rsidR="0028117B" w:rsidRPr="0028117B" w:rsidRDefault="0028117B" w:rsidP="0028117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Перечень технически сложных товаров утвержден Постановлением Правительства РФ от 10.11.2011 № 924, в который входят: автомобили, роботы-пылесосы, видеокамеры, компьютеры стационарные и портативные, включая ноутбуки, часы наручные и карманные механические и иные товары.</w:t>
      </w:r>
    </w:p>
    <w:p w:rsidR="0028117B" w:rsidRDefault="0028117B" w:rsidP="0028117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 xml:space="preserve">Согласно статье 18 Закона от 07.02.1992 № 2300-1 «О защите прав потребителей» 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 потребителю такого товара. </w:t>
      </w:r>
    </w:p>
    <w:p w:rsidR="0028117B" w:rsidRPr="0028117B" w:rsidRDefault="0028117B" w:rsidP="0028117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По истечении этого срока указанные требования подлежат удовлетворению в одном из следующих случаев:</w:t>
      </w:r>
    </w:p>
    <w:p w:rsidR="0028117B" w:rsidRPr="0028117B" w:rsidRDefault="0028117B" w:rsidP="0028117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обнаружение существенного недостатка товара;</w:t>
      </w:r>
    </w:p>
    <w:p w:rsidR="0028117B" w:rsidRPr="0028117B" w:rsidRDefault="0028117B" w:rsidP="0028117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нарушение установленных настоящим Законом сроков устранения недостатков товара;</w:t>
      </w:r>
    </w:p>
    <w:p w:rsidR="0028117B" w:rsidRPr="0028117B" w:rsidRDefault="0028117B" w:rsidP="0028117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28117B" w:rsidRPr="0028117B" w:rsidRDefault="0028117B" w:rsidP="0028117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При приобретении сложного товара ненадлежащего качества дистанционным способом действуют те же правила возврата, что и при совершении покупки в обычном магазине, но имеются некоторые особенности, которые установлены статьей 26.1 Закона о защите прав потребителей:</w:t>
      </w:r>
    </w:p>
    <w:p w:rsidR="0028117B" w:rsidRPr="0028117B" w:rsidRDefault="0028117B" w:rsidP="0028117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- возврат товара ненадлежащего качества возможен в любое время до его передачи, а после передачи в течение 7 дней, если сохранены его потребительские свойства и товарный вид, а также документ, подтверждающий факт покупки.</w:t>
      </w:r>
    </w:p>
    <w:p w:rsidR="0028117B" w:rsidRPr="0028117B" w:rsidRDefault="0028117B" w:rsidP="0028117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В случае утраты чека, факт приобретения товара можно подтвердить иными доказательствами (показания свидетелей, чек операции сбербанк-онлайн и др.);</w:t>
      </w:r>
    </w:p>
    <w:p w:rsidR="0028117B" w:rsidRPr="0028117B" w:rsidRDefault="0028117B" w:rsidP="0028117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- если информация о порядке и сроках возврата товара надлежащего качества не была предоставлена в письменной форме в момент доставки товара, потребитель вправе отказаться от товара в течение трех месяцев с момента передачи товара.</w:t>
      </w:r>
    </w:p>
    <w:p w:rsidR="0028117B" w:rsidRPr="0028117B" w:rsidRDefault="0028117B" w:rsidP="0028117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На сегодняшний день законодателем определен порядок оформления возврата или обмена товара:</w:t>
      </w:r>
    </w:p>
    <w:p w:rsidR="0028117B" w:rsidRPr="0028117B" w:rsidRDefault="0028117B" w:rsidP="0028117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обращение с заявлением (претензией) к продавцу;</w:t>
      </w:r>
    </w:p>
    <w:p w:rsidR="0028117B" w:rsidRPr="0028117B" w:rsidRDefault="0028117B" w:rsidP="0028117B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lastRenderedPageBreak/>
        <w:t>в случае оставления без рассмотрения продавцом претензии или неудовлетворения требований покупатель вправе обратиться с заявлением в территориальные органы Роспотребнадзора, а также обратиться с исковым заявлением в суд.</w:t>
      </w:r>
    </w:p>
    <w:p w:rsidR="0028117B" w:rsidRPr="0028117B" w:rsidRDefault="0028117B" w:rsidP="0028117B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28117B">
        <w:rPr>
          <w:color w:val="333333"/>
          <w:sz w:val="28"/>
          <w:szCs w:val="28"/>
        </w:rPr>
        <w:t>Необходимо знать, что по общему правилу соблюдение досудебного порядка урегулирования спора в данном случае необязательно (обращение с претензией к продавцу). Однако целесообразно до обращения в суд направить продавцу претензию, чтобы в последующем иметь возможность взыскать штраф за отказ в ее удовлетворении, который составляет 50 % от стоимости приобретенного товара.</w:t>
      </w:r>
    </w:p>
    <w:p w:rsidR="00691097" w:rsidRDefault="00691097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21E0" w:rsidRPr="007321E0" w:rsidRDefault="007321E0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FF19B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2021-06-24T05:34:00Z</cp:lastPrinted>
  <dcterms:created xsi:type="dcterms:W3CDTF">2022-05-23T15:52:00Z</dcterms:created>
  <dcterms:modified xsi:type="dcterms:W3CDTF">2022-05-23T15:52:00Z</dcterms:modified>
</cp:coreProperties>
</file>